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64CAD42">
      <w:pPr>
        <w:numPr>
          <w:ilvl w:val="0"/>
          <w:numId w:val="0"/>
        </w:numPr>
        <w:rPr>
          <w:rFonts w:hint="default" w:ascii="仿宋_GB2312" w:eastAsia="仿宋_GB2312"/>
          <w:sz w:val="32"/>
          <w:szCs w:val="32"/>
          <w:lang w:val="en-US" w:eastAsia="zh-CN"/>
        </w:rPr>
      </w:pPr>
      <w:r>
        <w:rPr>
          <w:rFonts w:hint="eastAsia" w:ascii="仿宋_GB2312" w:eastAsia="仿宋_GB2312"/>
          <w:sz w:val="32"/>
          <w:szCs w:val="32"/>
          <w:lang w:val="en-US" w:eastAsia="zh-CN"/>
        </w:rPr>
        <w:t>一、停保流程</w:t>
      </w:r>
    </w:p>
    <w:p w14:paraId="42B542F9">
      <w:pPr>
        <w:spacing w:line="360" w:lineRule="auto"/>
        <w:ind w:firstLine="480" w:firstLineChars="200"/>
        <w:rPr>
          <w:sz w:val="24"/>
          <w:szCs w:val="24"/>
        </w:rPr>
      </w:pPr>
      <w:r>
        <w:rPr>
          <w:rFonts w:hint="eastAsia"/>
          <w:sz w:val="24"/>
          <w:szCs w:val="24"/>
          <w:lang w:eastAsia="zh-CN"/>
        </w:rPr>
        <w:t>第一步：微信搜索【安徽医保公共服务】小程序，进入到</w:t>
      </w:r>
      <w:r>
        <w:rPr>
          <w:rFonts w:hint="eastAsia"/>
          <w:sz w:val="24"/>
          <w:szCs w:val="24"/>
          <w:lang w:val="en-US" w:eastAsia="zh-CN"/>
        </w:rPr>
        <w:t>去年</w:t>
      </w:r>
      <w:r>
        <w:rPr>
          <w:rFonts w:hint="eastAsia"/>
          <w:sz w:val="24"/>
          <w:szCs w:val="24"/>
          <w:lang w:eastAsia="zh-CN"/>
        </w:rPr>
        <w:t>参保地市（</w:t>
      </w:r>
      <w:r>
        <w:rPr>
          <w:rFonts w:hint="eastAsia"/>
          <w:sz w:val="24"/>
          <w:szCs w:val="24"/>
          <w:lang w:val="en-US" w:eastAsia="zh-CN"/>
        </w:rPr>
        <w:t>以蚌埠为例</w:t>
      </w:r>
      <w:r>
        <w:rPr>
          <w:rFonts w:hint="eastAsia"/>
          <w:sz w:val="24"/>
          <w:szCs w:val="24"/>
          <w:lang w:eastAsia="zh-CN"/>
        </w:rPr>
        <w:t>），选择参保缴费—城乡居民暂停参保模块。</w:t>
      </w:r>
    </w:p>
    <w:p w14:paraId="0F4AA519">
      <w:pPr>
        <w:rPr>
          <w:rFonts w:hint="eastAsia" w:ascii="仿宋_GB2312" w:eastAsia="仿宋_GB2312"/>
          <w:b/>
          <w:bCs/>
          <w:sz w:val="32"/>
          <w:szCs w:val="32"/>
        </w:rPr>
      </w:pPr>
    </w:p>
    <w:p w14:paraId="6D4B5680">
      <w:pPr>
        <w:jc w:val="center"/>
        <w:rPr>
          <w:rFonts w:hint="eastAsia" w:ascii="仿宋_GB2312" w:eastAsia="仿宋_GB2312"/>
          <w:b/>
          <w:bCs/>
          <w:sz w:val="32"/>
          <w:szCs w:val="32"/>
        </w:rPr>
      </w:pPr>
      <w:r>
        <w:rPr>
          <w:sz w:val="21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3471545</wp:posOffset>
                </wp:positionH>
                <wp:positionV relativeFrom="paragraph">
                  <wp:posOffset>4692015</wp:posOffset>
                </wp:positionV>
                <wp:extent cx="75565" cy="116840"/>
                <wp:effectExtent l="8890" t="20955" r="10795" b="14605"/>
                <wp:wrapNone/>
                <wp:docPr id="5" name="等腰三角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157345" y="5606415"/>
                          <a:ext cx="75565" cy="116840"/>
                        </a:xfrm>
                        <a:prstGeom prst="triangle">
                          <a:avLst/>
                        </a:prstGeom>
                        <a:solidFill>
                          <a:srgbClr val="FF00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5" type="#_x0000_t5" style="position:absolute;left:0pt;margin-left:273.35pt;margin-top:369.45pt;height:9.2pt;width:5.95pt;z-index:251660288;v-text-anchor:middle;mso-width-relative:page;mso-height-relative:page;" fillcolor="#FF0000" filled="t" stroked="t" coordsize="21600,21600" o:gfxdata="UEsDBAoAAAAAAIdO4kAAAAAAAAAAAAAAAAAEAAAAZHJzL1BLAwQUAAAACACHTuJATcgY/dkAAAAL&#10;AQAADwAAAGRycy9kb3ducmV2LnhtbE2Py07DMBBF90j8gzVI7KjTR+IkxOkCFRbsmkbq1o2nSYQ9&#10;jmL3wd9jVrCcmaM751bbuzXsirMfHUlYLhJgSJ3TI/US2sP7Sw7MB0VaGUco4Rs9bOvHh0qV2t1o&#10;j9cm9CyGkC+VhCGEqeTcdwNa5RduQoq3s5utCnGce65ndYvh1vBVkmTcqpHih0FN+DZg99VcrITP&#10;oj2c22Mu9qbZ2V2xWYkPZ6V8flomr8AC3sMfDL/6UR3q6HRyF9KeGQnpJhMRlSDWeQEsEmmaZ8BO&#10;cZOKNfC64v871D9QSwMEFAAAAAgAh07iQAMF8zieAgAALAUAAA4AAABkcnMvZTJvRG9jLnhtbK1U&#10;zW4TMRC+I/EOlu90k5BNStRNFSUEIVW0UkGcHa83a8l/2M5PuXPolUfgwgmJIxfeBkQfg8+7aZu2&#10;HHogB2dmZ/zNzDczPjreakXWwgdpTUG7Bx1KhOG2lGZZ0Hdv588OKQmRmZIpa0RBL0Sgx+OnT442&#10;biR6traqFJ4AxITRxhW0jtGNsizwWmgWDqwTBsbKes0iVL/MSs82QNcq63U6g2xjfem85SIEfJ21&#10;RrpD9I8BtFUluZhZvtLCxBbVC8UiSgq1dIGOm2yrSvB4WlVBRKIKikpjcyII5EU6s/ERGy09c7Xk&#10;uxTYY1K4V5Nm0iDoDdSMRUZWXj6A0pJ7G2wVD7jVWVtIwwiq6HbucXNeMyeaWkB1cDekh/8Hy9+s&#10;zzyRZUFzSgzTaPifb5dXn77/+nF59fXz759fSJ5I2rgwgu+5O/M7LUBMFW8rr9M/aiHbgva7+fB5&#10;H2AXgBx0BtBbksU2Eg6HYZ4PYOawd7uDw37Tg+wWx/kQXwmrSRIKGr1kZqkSDWzE1ichIj7cr93S&#10;52CVLOdSqUbxy8VUebJmaPl83sEvJYArd9yUIRtk0BvCTDjDIFcYIIjagYxglpQwtcSG8Oib2Hdu&#10;h/0gnWm/n79snWpWijZ0vh+5dX+YRapixkLdXmlCtGxpGbFlSuqCHiag6xqUAUhqRkt/kha2vEAP&#10;vW2HOzg+l4A9YSGeMY9pRoHY93iKo1IWVdudRElt/cd/fU/+GDJYKdlgO8DIhxXzghL12mD8XnT7&#10;aByJjdLPhz0oft+y2LeYlZ5adKOLl8XxRkz+UV2Llbf6PZ6FSYoKEzMcsVvud8o0tluLh4WLyaRx&#10;wwo5Fk/MueMJPHXf2Mkq2ko2U3LLzo40LFHTg93Cpy3d1xuv20du/BdQSwMECgAAAAAAh07iQAAA&#10;AAAAAAAAAAAAAAYAAABfcmVscy9QSwMEFAAAAAgAh07iQIoUZjzRAAAAlAEAAAsAAABfcmVscy8u&#10;cmVsc6WQwWrDMAyG74O9g9F9cZrDGKNOL6PQa+kewNiKYxpbRjLZ+vbzDoNl9LajfqHvE//+8JkW&#10;tSJLpGxg1/WgMDvyMQcD75fj0wsoqTZ7u1BGAzcUOIyPD/szLra2I5ljEdUoWQzMtZZXrcXNmKx0&#10;VDC3zUScbG0jB12su9qAeuj7Z82/GTBumOrkDfDJD6Aut9LMf9gpOiahqXaOkqZpiu4eVQe2ZY7u&#10;yDbhG7lGsxywGvAsGgdqWdd+BH1fv/un3tNHPuO61X6HjOuPV2+6HL8AUEsDBBQAAAAIAIdO4kB+&#10;5uUg9wAAAOEBAAATAAAAW0NvbnRlbnRfVHlwZXNdLnhtbJWRQU7DMBBF90jcwfIWJU67QAgl6YK0&#10;S0CoHGBkTxKLZGx5TGhvj5O2G0SRWNoz/78nu9wcxkFMGNg6quQqL6RA0s5Y6ir5vt9lD1JwBDIw&#10;OMJKHpHlpr69KfdHjyxSmriSfYz+USnWPY7AufNIadK6MEJMx9ApD/oDOlTrorhX2lFEilmcO2Rd&#10;NtjC5xDF9pCuTyYBB5bi6bQ4syoJ3g9WQ0ymaiLzg5KdCXlKLjvcW893SUOqXwnz5DrgnHtJTxOs&#10;QfEKIT7DmDSUCayM+6KAU/53yWw5cuba1mrMm8BNir3hdLG61o5r1zj93/Ltkrp0q+WD6m9QSwEC&#10;FAAUAAAACACHTuJAfublIPcAAADhAQAAEwAAAAAAAAABACAAAAAQBQAAW0NvbnRlbnRfVHlwZXNd&#10;LnhtbFBLAQIUAAoAAAAAAIdO4kAAAAAAAAAAAAAAAAAGAAAAAAAAAAAAEAAAAPIDAABfcmVscy9Q&#10;SwECFAAUAAAACACHTuJAihRmPNEAAACUAQAACwAAAAAAAAABACAAAAAWBAAAX3JlbHMvLnJlbHNQ&#10;SwECFAAKAAAAAACHTuJAAAAAAAAAAAAAAAAABAAAAAAAAAAAABAAAAAAAAAAZHJzL1BLAQIUABQA&#10;AAAIAIdO4kBNyBj92QAAAAsBAAAPAAAAAAAAAAEAIAAAACIAAABkcnMvZG93bnJldi54bWxQSwEC&#10;FAAUAAAACACHTuJAAwXzOJ4CAAAsBQAADgAAAAAAAAABACAAAAAoAQAAZHJzL2Uyb0RvYy54bWxQ&#10;SwUGAAAAAAYABgBZAQAAOAYAAAAA&#10;" adj="10800">
                <v:fill on="t" focussize="0,0"/>
                <v:stroke weight="1pt" color="#0C445E [3204]" miterlimit="8" joinstyle="miter"/>
                <v:imagedata o:title=""/>
                <o:lock v:ext="edit" aspectratio="f"/>
              </v:shape>
            </w:pict>
          </mc:Fallback>
        </mc:AlternateContent>
      </w:r>
      <w:r>
        <w:drawing>
          <wp:inline distT="0" distB="0" distL="114300" distR="114300">
            <wp:extent cx="2628265" cy="5841365"/>
            <wp:effectExtent l="0" t="0" r="635" b="6985"/>
            <wp:docPr id="9" name="Image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Image1"/>
                    <pic:cNvPicPr/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628899" cy="58419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2628265" cy="5841365"/>
            <wp:effectExtent l="0" t="0" r="635" b="6985"/>
            <wp:docPr id="10" name="Image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1"/>
                    <pic:cNvPicPr/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628899" cy="58419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1E95C8B">
      <w:pPr>
        <w:rPr>
          <w:rFonts w:hint="eastAsia" w:ascii="仿宋_GB2312" w:eastAsia="仿宋_GB2312"/>
          <w:b/>
          <w:bCs/>
          <w:sz w:val="32"/>
          <w:szCs w:val="32"/>
        </w:rPr>
      </w:pPr>
    </w:p>
    <w:p w14:paraId="6C505745">
      <w:pPr>
        <w:spacing w:line="360" w:lineRule="auto"/>
        <w:ind w:firstLine="480" w:firstLineChars="200"/>
        <w:rPr>
          <w:rFonts w:hint="eastAsia" w:cs="Arial"/>
          <w:sz w:val="24"/>
          <w:szCs w:val="24"/>
          <w:lang w:eastAsia="zh-CN"/>
        </w:rPr>
      </w:pPr>
      <w:r>
        <w:rPr>
          <w:rFonts w:hint="eastAsia" w:cs="Arial"/>
          <w:sz w:val="24"/>
          <w:szCs w:val="24"/>
          <w:lang w:eastAsia="zh-CN"/>
        </w:rPr>
        <w:t>第二步：进入城乡居民暂停参保模块，核对身份信息，勾选上我同意暂停某某地市的城乡居民医保，点击暂停参保。</w:t>
      </w:r>
    </w:p>
    <w:p w14:paraId="55751F0B">
      <w:pPr>
        <w:spacing w:line="360" w:lineRule="auto"/>
        <w:ind w:firstLine="420" w:firstLineChars="200"/>
        <w:rPr>
          <w:rFonts w:hint="eastAsia" w:cs="Arial"/>
          <w:sz w:val="24"/>
          <w:szCs w:val="24"/>
          <w:lang w:eastAsia="zh-CN"/>
        </w:rPr>
      </w:pPr>
      <w:r>
        <w:drawing>
          <wp:inline distT="0" distB="0" distL="114300" distR="114300">
            <wp:extent cx="2482850" cy="4128770"/>
            <wp:effectExtent l="0" t="0" r="12700" b="5080"/>
            <wp:docPr id="1028" name="Image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8" name="Image1"/>
                    <pic:cNvPicPr/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482850" cy="41287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2628265" cy="4135755"/>
            <wp:effectExtent l="0" t="0" r="635" b="17145"/>
            <wp:docPr id="1" name="Image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1"/>
                    <pic:cNvPicPr/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628899" cy="41357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00C3B49">
      <w:pPr>
        <w:numPr>
          <w:ilvl w:val="0"/>
          <w:numId w:val="1"/>
        </w:numPr>
        <w:rPr>
          <w:rFonts w:hint="eastAsia"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参保登记流程：搜索安徽医保公共服务小程序，点击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滁州</w:t>
      </w:r>
      <w:r>
        <w:rPr>
          <w:rFonts w:hint="eastAsia" w:ascii="仿宋_GB2312" w:eastAsia="仿宋_GB2312"/>
          <w:sz w:val="32"/>
          <w:szCs w:val="32"/>
        </w:rPr>
        <w:t>转跳到服务</w:t>
      </w:r>
    </w:p>
    <w:p w14:paraId="5FC81DCA">
      <w:pPr>
        <w:numPr>
          <w:ilvl w:val="0"/>
          <w:numId w:val="0"/>
        </w:numPr>
        <w:jc w:val="center"/>
        <w:rPr>
          <w:rFonts w:hint="eastAsia" w:ascii="黑体" w:hAnsi="黑体" w:eastAsia="仿宋_GB2312"/>
          <w:sz w:val="32"/>
          <w:szCs w:val="32"/>
          <w:lang w:eastAsia="zh-CN"/>
        </w:rPr>
      </w:pPr>
      <w:r>
        <w:rPr>
          <w:rFonts w:hint="eastAsia" w:ascii="黑体" w:hAnsi="黑体" w:eastAsia="仿宋_GB2312"/>
          <w:sz w:val="32"/>
          <w:szCs w:val="32"/>
          <w:lang w:eastAsia="zh-CN"/>
        </w:rPr>
        <w:drawing>
          <wp:inline distT="0" distB="0" distL="114300" distR="114300">
            <wp:extent cx="2585085" cy="3552190"/>
            <wp:effectExtent l="0" t="0" r="5715" b="10160"/>
            <wp:docPr id="15" name="图片 15" descr="IMG_20241018_1510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图片 15" descr="IMG_20241018_151042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585085" cy="35521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ascii="黑体" w:hAnsi="黑体" w:eastAsia="黑体"/>
          <w:sz w:val="32"/>
          <w:szCs w:val="32"/>
          <w:lang w:eastAsia="zh-CN"/>
        </w:rPr>
        <w:drawing>
          <wp:inline distT="0" distB="0" distL="114300" distR="114300">
            <wp:extent cx="2637790" cy="3560445"/>
            <wp:effectExtent l="0" t="0" r="10160" b="1905"/>
            <wp:docPr id="11" name="图片 11" descr="IMG_20241018_1502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11" descr="IMG_20241018_150232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637790" cy="35604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D9964F0">
      <w:pPr>
        <w:jc w:val="center"/>
        <w:rPr>
          <w:rFonts w:hint="eastAsia" w:ascii="黑体" w:hAnsi="黑体" w:eastAsia="黑体"/>
          <w:sz w:val="32"/>
          <w:szCs w:val="32"/>
          <w:lang w:eastAsia="zh-CN"/>
        </w:rPr>
      </w:pPr>
      <w:r>
        <w:rPr>
          <w:rFonts w:hint="eastAsia" w:ascii="黑体" w:hAnsi="黑体" w:eastAsia="黑体"/>
          <w:sz w:val="32"/>
          <w:szCs w:val="32"/>
          <w:lang w:eastAsia="zh-CN"/>
        </w:rPr>
        <w:drawing>
          <wp:inline distT="0" distB="0" distL="114300" distR="114300">
            <wp:extent cx="2752090" cy="4289425"/>
            <wp:effectExtent l="0" t="0" r="10160" b="15875"/>
            <wp:docPr id="13" name="图片 13" descr="IMG_20241018_1505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图片 13" descr="IMG_20241018_150530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752090" cy="4289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ascii="黑体" w:hAnsi="黑体" w:eastAsia="黑体"/>
          <w:sz w:val="32"/>
          <w:szCs w:val="32"/>
          <w:lang w:eastAsia="zh-CN"/>
        </w:rPr>
        <w:drawing>
          <wp:inline distT="0" distB="0" distL="114300" distR="114300">
            <wp:extent cx="2647315" cy="4279265"/>
            <wp:effectExtent l="0" t="0" r="635" b="6985"/>
            <wp:docPr id="12" name="图片 12" descr="IMG_20241018_1503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12" descr="IMG_20241018_150333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647315" cy="42792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E94033D">
      <w:pPr>
        <w:rPr>
          <w:rFonts w:hint="eastAsia" w:ascii="黑体" w:hAnsi="黑体" w:eastAsia="黑体"/>
          <w:sz w:val="32"/>
          <w:szCs w:val="32"/>
        </w:rPr>
      </w:pPr>
    </w:p>
    <w:p w14:paraId="5E210EEE">
      <w:pPr>
        <w:rPr>
          <w:rFonts w:hint="eastAsia" w:ascii="黑体" w:hAnsi="黑体" w:eastAsia="黑体"/>
          <w:sz w:val="32"/>
          <w:szCs w:val="32"/>
        </w:rPr>
      </w:pPr>
    </w:p>
    <w:p w14:paraId="447F8F24">
      <w:pPr>
        <w:rPr>
          <w:rFonts w:hint="eastAsia" w:ascii="黑体" w:hAnsi="黑体" w:eastAsia="黑体"/>
          <w:sz w:val="32"/>
          <w:szCs w:val="32"/>
        </w:rPr>
      </w:pPr>
    </w:p>
    <w:p w14:paraId="2E695075">
      <w:pPr>
        <w:jc w:val="center"/>
        <w:rPr>
          <w:rFonts w:hint="eastAsia" w:ascii="黑体" w:hAnsi="黑体" w:eastAsia="黑体"/>
          <w:sz w:val="32"/>
          <w:szCs w:val="32"/>
        </w:rPr>
      </w:pPr>
      <w:r>
        <w:rPr>
          <w:sz w:val="21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4769485</wp:posOffset>
                </wp:positionH>
                <wp:positionV relativeFrom="paragraph">
                  <wp:posOffset>2502535</wp:posOffset>
                </wp:positionV>
                <wp:extent cx="1786890" cy="932815"/>
                <wp:effectExtent l="5080" t="4445" r="17780" b="15240"/>
                <wp:wrapNone/>
                <wp:docPr id="3" name="文本框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5455285" y="3416935"/>
                          <a:ext cx="1786890" cy="93281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F93EBBA">
                            <w:pPr>
                              <w:rPr>
                                <w:rFonts w:hint="default" w:eastAsiaTheme="minorEastAsia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lang w:val="en-US" w:eastAsia="zh-CN"/>
                              </w:rPr>
                              <w:t>身份证即可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375.55pt;margin-top:197.05pt;height:73.45pt;width:140.7pt;z-index:251662336;mso-width-relative:page;mso-height-relative:page;" fillcolor="#FFFFFF [3201]" filled="t" stroked="t" coordsize="21600,21600" o:gfxdata="UEsDBAoAAAAAAIdO4kAAAAAAAAAAAAAAAAAEAAAAZHJzL1BLAwQUAAAACACHTuJArfdo6tgAAAAM&#10;AQAADwAAAGRycy9kb3ducmV2LnhtbE2PwU7DMAyG70i8Q2QkbixJuw4oTSeBhIS4MXrhljVeW5E4&#10;VZKt4+3JTnCz5U+/v7/Znp1lJwxx8qRArgQwpN6biQYF3efr3QOwmDQZbT2hgh+MsG2vrxpdG7/Q&#10;B552aWA5hGKtFYwpzTXnsR/R6bjyM1K+HXxwOuU1DNwEveRwZ3khxIY7PVH+MOoZX0bsv3dHp+Bt&#10;85y+sDPvpixKv3S8Dwcblbq9keIJWMJz+oPhop/Voc1Oe38kE5lVcF9JmVEF5eM6DxdClEUFbK+g&#10;WksBvG34/xLtL1BLAwQUAAAACACHTuJAsJ5h92YCAADDBAAADgAAAGRycy9lMm9Eb2MueG1srVTN&#10;bhMxEL4j8Q6W73Tzt2kSZVOFVkFIFa1UEGfH681a2B5jO9ktDwBvwIkLd56rz8HYm6R/HHogB2fG&#10;8+UbzzczmZ+1WpGdcF6CKWj/pEeJMBxKaTYF/fRx9WZCiQ/MlEyBEQW9FZ6eLV6/mjd2JgZQgyqF&#10;I0hi/KyxBa1DsLMs87wWmvkTsMJgsAKnWUDXbbLSsQbZtcoGvd44a8CV1gEX3uPtRReke0b3EkKo&#10;KsnFBfCtFiZ0rE4oFrAkX0vr6SK9tqoED1dV5UUgqqBYaUgnJkF7Hc9sMWezjWO2lnz/BPaSJzyp&#10;STNpMOmR6oIFRrZOPqPSkjvwUIUTDjrrCkmKYBX93hNtbmpmRaoFpfb2KLr/f7T8w+7aEVkWdEiJ&#10;YRobfvfzx92vP3e/v5NhlKexfoaoG4u40L6FFofmcO/xMlbdVk7Hb6yHYDwf5flgklNyi7Sj/ng6&#10;zDuhRRsIjwSnk/Fkij3giJgOB5N+AmT3TNb58E6AJtEoqMNGJn3Z7tIHfBVCD5CY2IOS5UoqlRy3&#10;WZ8rR3YMm75Kn5gef/IIpgxpCjoe5r3E/CgWuY8Ua8X4l+cMyKcM0kaBOiGiFdp1u1dtDeUtiuag&#10;mzpv+Uoi7yXz4Zo5HDMUABcxXOFRKcDHwN6ipAb37V/3EY/dxyglDY5tQf3XLXOCEvXe4FxM+6NR&#10;nPPkjPLTATruYWT9MGK2+hxQpD6uvOXJjPigDmblQH/GfV3GrBhihmPugoaDeR66ZcJ952K5TCCc&#10;bMvCpbmxPFLHlhhYbgNUMrUuytRps1cPZzu1Z7+HcXke+gl1/9+z+AtQSwMECgAAAAAAh07iQAAA&#10;AAAAAAAAAAAAAAYAAABfcmVscy9QSwMEFAAAAAgAh07iQIoUZjzRAAAAlAEAAAsAAABfcmVscy8u&#10;cmVsc6WQwWrDMAyG74O9g9F9cZrDGKNOL6PQa+kewNiKYxpbRjLZ+vbzDoNl9LajfqHvE//+8JkW&#10;tSJLpGxg1/WgMDvyMQcD75fj0wsoqTZ7u1BGAzcUOIyPD/szLra2I5ljEdUoWQzMtZZXrcXNmKx0&#10;VDC3zUScbG0jB12su9qAeuj7Z82/GTBumOrkDfDJD6Aut9LMf9gpOiahqXaOkqZpiu4eVQe2ZY7u&#10;yDbhG7lGsxywGvAsGgdqWdd+BH1fv/un3tNHPuO61X6HjOuPV2+6HL8AUEsDBBQAAAAIAIdO4kB+&#10;5uUg9wAAAOEBAAATAAAAW0NvbnRlbnRfVHlwZXNdLnhtbJWRQU7DMBBF90jcwfIWJU67QAgl6YK0&#10;S0CoHGBkTxKLZGx5TGhvj5O2G0SRWNoz/78nu9wcxkFMGNg6quQqL6RA0s5Y6ir5vt9lD1JwBDIw&#10;OMJKHpHlpr69KfdHjyxSmriSfYz+USnWPY7AufNIadK6MEJMx9ApD/oDOlTrorhX2lFEilmcO2Rd&#10;NtjC5xDF9pCuTyYBB5bi6bQ4syoJ3g9WQ0ymaiLzg5KdCXlKLjvcW893SUOqXwnz5DrgnHtJTxOs&#10;QfEKIT7DmDSUCayM+6KAU/53yWw5cuba1mrMm8BNir3hdLG61o5r1zj93/Ltkrp0q+WD6m9QSwEC&#10;FAAUAAAACACHTuJAfublIPcAAADhAQAAEwAAAAAAAAABACAAAADXBAAAW0NvbnRlbnRfVHlwZXNd&#10;LnhtbFBLAQIUAAoAAAAAAIdO4kAAAAAAAAAAAAAAAAAGAAAAAAAAAAAAEAAAALkDAABfcmVscy9Q&#10;SwECFAAUAAAACACHTuJAihRmPNEAAACUAQAACwAAAAAAAAABACAAAADdAwAAX3JlbHMvLnJlbHNQ&#10;SwECFAAKAAAAAACHTuJAAAAAAAAAAAAAAAAABAAAAAAAAAAAABAAAAAAAAAAZHJzL1BLAQIUABQA&#10;AAAIAIdO4kCt92jq2AAAAAwBAAAPAAAAAAAAAAEAIAAAACIAAABkcnMvZG93bnJldi54bWxQSwEC&#10;FAAUAAAACACHTuJAsJ5h92YCAADDBAAADgAAAAAAAAABACAAAAAnAQAAZHJzL2Uyb0RvYy54bWxQ&#10;SwUGAAAAAAYABgBZAQAA/wUAAAAA&#10;">
                <v:fill on="t" focussize="0,0"/>
                <v:stroke weight="0.5pt" color="#000000 [3204]" joinstyle="round"/>
                <v:imagedata o:title=""/>
                <o:lock v:ext="edit" aspectratio="f"/>
                <v:textbox>
                  <w:txbxContent>
                    <w:p w14:paraId="2F93EBBA">
                      <w:pPr>
                        <w:rPr>
                          <w:rFonts w:hint="default" w:eastAsiaTheme="minorEastAsia"/>
                          <w:lang w:val="en-US" w:eastAsia="zh-CN"/>
                        </w:rPr>
                      </w:pPr>
                      <w:r>
                        <w:rPr>
                          <w:rFonts w:hint="eastAsia"/>
                          <w:lang w:val="en-US" w:eastAsia="zh-CN"/>
                        </w:rPr>
                        <w:t>身份证即可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4204335</wp:posOffset>
                </wp:positionH>
                <wp:positionV relativeFrom="paragraph">
                  <wp:posOffset>2929890</wp:posOffset>
                </wp:positionV>
                <wp:extent cx="643890" cy="229870"/>
                <wp:effectExtent l="1905" t="5715" r="20955" b="12065"/>
                <wp:wrapNone/>
                <wp:docPr id="2" name="直接连接符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4890135" y="3844290"/>
                          <a:ext cx="643890" cy="22987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0">
                          <a:srgbClr val="FFFFFF"/>
                        </a:fillRef>
                        <a:effectRef idx="0">
                          <a:srgbClr val="FFFFFF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flip:y;margin-left:331.05pt;margin-top:230.7pt;height:18.1pt;width:50.7pt;z-index:251661312;mso-width-relative:page;mso-height-relative:page;" filled="f" stroked="t" coordsize="21600,21600" o:gfxdata="UEsDBAoAAAAAAIdO4kAAAAAAAAAAAAAAAAAEAAAAZHJzL1BLAwQUAAAACACHTuJA1qMn2toAAAAL&#10;AQAADwAAAGRycy9kb3ducmV2LnhtbE2PTU/DMAyG70j8h8hI3Fja0WWjNJ0QYge4oH3ds8ZrqzVO&#10;abJ1/HvMCY62H71+3mJ5dZ244BBaTxrSSQICqfK2pVrDbrt6WIAI0ZA1nSfU8I0BluXtTWFy60da&#10;42UTa8EhFHKjoYmxz6UMVYPOhInvkfh29IMzkcehlnYwI4e7Tk6TRElnWuIPjenxtcHqtDk7Dav9&#10;Z/1iP7Jxn33hbrE9vq3fZyet7+/S5BlExGv8g+FXn9WhZKeDP5MNotOg1DRlVEOm0gwEE3P1OANx&#10;4M3TXIEsC/m/Q/kDUEsDBBQAAAAIAIdO4kAxluQGAgIAAMwDAAAOAAAAZHJzL2Uyb0RvYy54bWyt&#10;U8uO0zAU3SPxD5b3NGna6aRR01lMNWwQVOKxdx0nseSXfD1N+xP8ABI7WLFkz98wfAbXThhg2MyC&#10;LBz73uPje46vN1cnrchReJDW1HQ+yykRhttGmq6mb9/cPCspgcBMw5Q1oqZnAfRq+/TJZnCVKGxv&#10;VSM8QRID1eBq2ofgqiwD3gvNYGadMJhsrdcs4NJ3WePZgOxaZUWer7LB+sZ5ywUARndjkk6M/jGE&#10;tm0lFzvLb7UwYWT1QrGAkqCXDug2Vdu2godXbQsiEFVTVBrSiIfg/BDHbLthVeeZ6yWfSmCPKeGB&#10;Js2kwUPvqXYsMHLr5T9UWnJvwbZhxq3ORiHJEVQxzx9487pnTiQtaDW4e9Ph/9Hyl8e9J7KpaUGJ&#10;YRov/O7D1+/vP/349hHHuy+fSRFNGhxUiL02ez+twO19VHxqvSatku4ddlPyAFWRU02X5TqfLy4o&#10;Odd0US6XxXqyW5wC4QhYLRcIoYQjoCjW5WXKZyNlpHYewnNhNYmTmippohusYscXELAMhP6CxLCx&#10;N1KpdKPKkAHLKS7zyM+wTVtsD5xqh1LBdJQw1WH/8+ATJVglm7g9EoHvDtfKkyPDrplfrPIyeYDH&#10;/QWLZ+8Y9CMupcZ+0jLgE1FS17TM4xfDuFsZ/EUnR+/i7GCbc7I0xfGSE3BqyNhFf67T7t+PcPsT&#10;UEsDBAoAAAAAAIdO4kAAAAAAAAAAAAAAAAAGAAAAX3JlbHMvUEsDBBQAAAAIAIdO4kCKFGY80QAA&#10;AJQBAAALAAAAX3JlbHMvLnJlbHOlkMFqwzAMhu+DvYPRfXGawxijTi+j0GvpHsDYimMaW0Yy2fr2&#10;8w6DZfS2o36h7xP//vCZFrUiS6RsYNf1oDA78jEHA++X49MLKKk2e7tQRgM3FDiMjw/7My62tiOZ&#10;YxHVKFkMzLWWV63FzZisdFQwt81EnGxtIwddrLvagHro+2fNvxkwbpjq5A3wyQ+gLrfSzH/YKTom&#10;oal2jpKmaYruHlUHtmWO7sg24Ru5RrMcsBrwLBoHalnXfgR9X7/7p97TRz7jutV+h4zrj1dvuhy/&#10;AFBLAwQUAAAACACHTuJAfublIPcAAADhAQAAEwAAAFtDb250ZW50X1R5cGVzXS54bWyVkUFOwzAQ&#10;RfdI3MHyFiVOu0AIJemCtEtAqBxgZE8Si2RseUxob4+TthtEkVjaM/+/J7vcHMZBTBjYOqrkKi+k&#10;QNLOWOoq+b7fZQ9ScAQyMDjCSh6R5aa+vSn3R48sUpq4kn2M/lEp1j2OwLnzSGnSujBCTMfQKQ/6&#10;AzpU66K4V9pRRIpZnDtkXTbYwucQxfaQrk8mAQeW4um0OLMqCd4PVkNMpmoi84OSnQl5Si473FvP&#10;d0lDql8J8+Q64Jx7SU8TrEHxCiE+w5g0lAmsjPuigFP+d8lsOXLm2tZqzJvATYq94XSxutaOa9c4&#10;/d/y7ZK6dKvlg+pvUEsBAhQAFAAAAAgAh07iQH7m5SD3AAAA4QEAABMAAAAAAAAAAQAgAAAAdQQA&#10;AFtDb250ZW50X1R5cGVzXS54bWxQSwECFAAKAAAAAACHTuJAAAAAAAAAAAAAAAAABgAAAAAAAAAA&#10;ABAAAABXAwAAX3JlbHMvUEsBAhQAFAAAAAgAh07iQIoUZjzRAAAAlAEAAAsAAAAAAAAAAQAgAAAA&#10;ewMAAF9yZWxzLy5yZWxzUEsBAhQACgAAAAAAh07iQAAAAAAAAAAAAAAAAAQAAAAAAAAAAAAQAAAA&#10;AAAAAGRycy9QSwECFAAUAAAACACHTuJA1qMn2toAAAALAQAADwAAAAAAAAABACAAAAAiAAAAZHJz&#10;L2Rvd25yZXYueG1sUEsBAhQAFAAAAAgAh07iQDGW5AYCAgAAzAMAAA4AAAAAAAAAAQAgAAAAKQEA&#10;AGRycy9lMm9Eb2MueG1sUEsFBgAAAAAGAAYAWQEAAJ0FAAAAAA==&#10;">
                <v:fill on="f" focussize="0,0"/>
                <v:stroke weight="1pt" color="#156082 [3204]" miterlimit="8" joinstyle="miter"/>
                <v:imagedata o:title=""/>
                <o:lock v:ext="edit" aspectratio="f"/>
              </v:line>
            </w:pict>
          </mc:Fallback>
        </mc:AlternateContent>
      </w:r>
      <w:r>
        <w:drawing>
          <wp:inline distT="0" distB="0" distL="0" distR="0">
            <wp:extent cx="2891155" cy="4284345"/>
            <wp:effectExtent l="0" t="0" r="4445" b="1905"/>
            <wp:docPr id="14" name="图片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图片 17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891155" cy="42843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412DFA80">
      <w:pPr>
        <w:numPr>
          <w:ilvl w:val="0"/>
          <w:numId w:val="0"/>
        </w:numPr>
        <w:rPr>
          <w:rFonts w:hint="eastAsia" w:ascii="黑体" w:hAnsi="黑体" w:eastAsia="黑体"/>
          <w:sz w:val="32"/>
          <w:szCs w:val="32"/>
        </w:rPr>
      </w:pPr>
      <w:r>
        <w:rPr>
          <w:rFonts w:hint="eastAsia" w:ascii="黑体" w:hAnsi="黑体" w:eastAsia="黑体"/>
          <w:sz w:val="32"/>
          <w:szCs w:val="32"/>
          <w:lang w:val="en-US" w:eastAsia="zh-CN"/>
        </w:rPr>
        <w:t>3.</w:t>
      </w:r>
      <w:r>
        <w:rPr>
          <w:rFonts w:hint="eastAsia" w:ascii="黑体" w:hAnsi="黑体" w:eastAsia="黑体"/>
          <w:sz w:val="32"/>
          <w:szCs w:val="32"/>
        </w:rPr>
        <w:t>缴费流程</w:t>
      </w:r>
    </w:p>
    <w:p w14:paraId="12297BD9">
      <w:pPr>
        <w:numPr>
          <w:ilvl w:val="0"/>
          <w:numId w:val="0"/>
        </w:numPr>
        <w:ind w:firstLine="640" w:firstLineChars="200"/>
        <w:rPr>
          <w:rFonts w:hint="eastAsia" w:ascii="黑体" w:hAnsi="黑体" w:eastAsia="黑体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点</w:t>
      </w:r>
      <w:r>
        <w:rPr>
          <w:rFonts w:hint="eastAsia" w:ascii="仿宋_GB2312" w:eastAsia="仿宋_GB2312"/>
          <w:b/>
          <w:bCs/>
          <w:sz w:val="32"/>
          <w:szCs w:val="32"/>
        </w:rPr>
        <w:t>城乡居民（税务系统）缴费</w:t>
      </w:r>
      <w:r>
        <w:rPr>
          <w:rFonts w:hint="eastAsia" w:ascii="仿宋_GB2312" w:eastAsia="仿宋_GB2312"/>
          <w:b/>
          <w:bCs/>
          <w:sz w:val="32"/>
          <w:szCs w:val="32"/>
          <w:lang w:eastAsia="zh-CN"/>
        </w:rPr>
        <w:t>，</w:t>
      </w:r>
      <w:r>
        <w:rPr>
          <w:rFonts w:hint="eastAsia" w:ascii="仿宋_GB2312" w:eastAsia="仿宋_GB2312"/>
          <w:b/>
          <w:bCs/>
          <w:sz w:val="32"/>
          <w:szCs w:val="32"/>
        </w:rPr>
        <w:t>城乡居民(个人共济账户)缴费</w:t>
      </w:r>
      <w:r>
        <w:rPr>
          <w:rFonts w:hint="eastAsia" w:ascii="仿宋_GB2312" w:eastAsia="仿宋_GB2312"/>
          <w:sz w:val="32"/>
          <w:szCs w:val="32"/>
        </w:rPr>
        <w:t>前提是该学生的直系亲属</w:t>
      </w:r>
      <w:r>
        <w:rPr>
          <w:rFonts w:hint="eastAsia" w:ascii="仿宋_GB2312" w:eastAsia="仿宋_GB2312"/>
          <w:b/>
          <w:bCs/>
          <w:sz w:val="32"/>
          <w:szCs w:val="32"/>
        </w:rPr>
        <w:t>参加职工医保，且个人账户的余额≥</w:t>
      </w:r>
      <w:r>
        <w:rPr>
          <w:rFonts w:hint="eastAsia" w:ascii="仿宋_GB2312" w:eastAsia="仿宋_GB2312"/>
          <w:b/>
          <w:bCs/>
          <w:sz w:val="32"/>
          <w:szCs w:val="32"/>
          <w:lang w:val="en-US" w:eastAsia="zh-CN"/>
        </w:rPr>
        <w:t>40</w:t>
      </w:r>
      <w:r>
        <w:rPr>
          <w:rFonts w:ascii="仿宋_GB2312" w:eastAsia="仿宋_GB2312"/>
          <w:b/>
          <w:bCs/>
          <w:sz w:val="32"/>
          <w:szCs w:val="32"/>
        </w:rPr>
        <w:t>0</w:t>
      </w:r>
      <w:r>
        <w:rPr>
          <w:rFonts w:hint="eastAsia" w:ascii="仿宋_GB2312" w:eastAsia="仿宋_GB2312"/>
          <w:b/>
          <w:bCs/>
          <w:sz w:val="32"/>
          <w:szCs w:val="32"/>
        </w:rPr>
        <w:t>元</w:t>
      </w:r>
      <w:r>
        <w:rPr>
          <w:rFonts w:hint="eastAsia" w:ascii="仿宋_GB2312" w:eastAsia="仿宋_GB2312"/>
          <w:sz w:val="32"/>
          <w:szCs w:val="32"/>
        </w:rPr>
        <w:t>，</w:t>
      </w:r>
      <w:r>
        <w:rPr>
          <w:rFonts w:hint="eastAsia" w:ascii="仿宋_GB2312" w:eastAsia="仿宋_GB2312"/>
          <w:b/>
          <w:bCs/>
          <w:sz w:val="32"/>
          <w:szCs w:val="32"/>
        </w:rPr>
        <w:t>不满足共济账户缴费条件的请直接使用城乡居民（税务系统）缴费</w:t>
      </w:r>
    </w:p>
    <w:p w14:paraId="350B0708">
      <w:pPr>
        <w:jc w:val="center"/>
        <w:rPr>
          <w:rFonts w:hint="eastAsia" w:ascii="仿宋_GB2312" w:eastAsia="仿宋_GB2312"/>
          <w:sz w:val="32"/>
          <w:szCs w:val="32"/>
          <w:lang w:eastAsia="zh-CN"/>
        </w:rPr>
      </w:pPr>
      <w:r>
        <w:rPr>
          <w:rFonts w:hint="eastAsia" w:ascii="仿宋_GB2312" w:eastAsia="仿宋_GB2312"/>
          <w:sz w:val="32"/>
          <w:szCs w:val="32"/>
          <w:lang w:eastAsia="zh-CN"/>
        </w:rPr>
        <w:drawing>
          <wp:inline distT="0" distB="0" distL="114300" distR="114300">
            <wp:extent cx="2691765" cy="4492625"/>
            <wp:effectExtent l="0" t="0" r="13335" b="3175"/>
            <wp:docPr id="16" name="图片 16" descr="IMG_20241018_1548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图片 16" descr="IMG_20241018_154834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2691765" cy="4492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ascii="仿宋_GB2312" w:eastAsia="仿宋_GB2312"/>
          <w:sz w:val="32"/>
          <w:szCs w:val="32"/>
        </w:rPr>
        <w:drawing>
          <wp:inline distT="0" distB="0" distL="0" distR="0">
            <wp:extent cx="2767330" cy="4500880"/>
            <wp:effectExtent l="0" t="0" r="13970" b="13970"/>
            <wp:docPr id="17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图片 7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767945" cy="4500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CF0A6E">
      <w:pPr>
        <w:rPr>
          <w:rFonts w:hint="eastAsia"/>
        </w:rPr>
      </w:pPr>
      <w:r>
        <w:t xml:space="preserve"> </w:t>
      </w:r>
    </w:p>
    <w:p w14:paraId="6380BC18">
      <w:pPr>
        <w:jc w:val="center"/>
        <w:rPr>
          <w:rFonts w:hint="eastAsia"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drawing>
          <wp:inline distT="0" distB="0" distL="0" distR="0">
            <wp:extent cx="2767330" cy="5167630"/>
            <wp:effectExtent l="0" t="0" r="13970" b="13970"/>
            <wp:docPr id="890452436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90452436" name="图片 7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767945" cy="51676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ascii="仿宋_GB2312" w:eastAsia="仿宋_GB2312"/>
          <w:sz w:val="32"/>
          <w:szCs w:val="32"/>
        </w:rPr>
        <w:drawing>
          <wp:inline distT="0" distB="0" distL="0" distR="0">
            <wp:extent cx="2767330" cy="5211445"/>
            <wp:effectExtent l="0" t="0" r="13970" b="8255"/>
            <wp:docPr id="275968626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5968626" name="图片 8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767945" cy="52114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AB2B3D0"/>
    <w:p w14:paraId="2354773D">
      <w:r>
        <w:rPr>
          <w:sz w:val="2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4970145</wp:posOffset>
                </wp:positionH>
                <wp:positionV relativeFrom="paragraph">
                  <wp:posOffset>1276350</wp:posOffset>
                </wp:positionV>
                <wp:extent cx="190500" cy="75565"/>
                <wp:effectExtent l="6350" t="6350" r="12700" b="13335"/>
                <wp:wrapNone/>
                <wp:docPr id="8" name="椭圆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5663565" y="2219960"/>
                          <a:ext cx="190500" cy="7556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lumMod val="7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rgbClr val="FFFFFF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" type="#_x0000_t3" style="position:absolute;left:0pt;margin-left:391.35pt;margin-top:100.5pt;height:5.95pt;width:15pt;z-index:251659264;v-text-anchor:middle;mso-width-relative:page;mso-height-relative:page;" fillcolor="#156082 [3204]" filled="t" stroked="t" coordsize="21600,21600" o:gfxdata="UEsDBAoAAAAAAIdO4kAAAAAAAAAAAAAAAAAEAAAAZHJzL1BLAwQUAAAACACHTuJA488UAdgAAAAL&#10;AQAADwAAAGRycy9kb3ducmV2LnhtbE2PPU/DMBCGdyT+g3VIbNQfSDSEOB1QGViKaFnY3PiapI3t&#10;EDtt6K/nOtHx3nv0fhSLyXXsiENsg9cgZwIY+irY1tcavjZvDxmwmIy3pgseNfxihEV5e1OY3IaT&#10;/8TjOtWMTHzMjYYmpT7nPFYNOhNnoUdPv10YnEl0DjW3gzmRueu4EuKJO9N6SmhMj68NVof16DRM&#10;47kyO3neqJ/VXuFy+f24+njX+v5OihdgCaf0D8OlPlWHkjptw+htZJ2GeabmhGpQQtIoIjJ5Ubak&#10;SPUMvCz49YbyD1BLAwQUAAAACACHTuJAaTyn45ACAAAjBQAADgAAAGRycy9lMm9Eb2MueG1srVRL&#10;btswEN0X6B0I7hvJqiXbQuTAiJGiQNoESIuuaYq0CPBXkracHqCn6DLbHqs9R4eU8nHaRRbdSDOa&#10;0Ru+NzM8PTsoifbMeWF0gycnOUZMU9MKvW3w508Xb+YY+UB0S6TRrMG3zOOz5etXp72tWWE6I1vm&#10;EIBoX/e2wV0Its4yTzumiD8xlmkIcuMUCeC6bdY60gO6klmR51XWG9daZyjzHr6uhyAeEd1LAA3n&#10;grK1oTvFdBhQHZMkACXfCevxMp2Wc0bDFeeeBSQbDExDekIRsDfxmS1PSb11xHaCjkcgLznCM06K&#10;CA1FH6DWJBC0c+IvKCWoM97wcEKNygYiSRFgMcmfaXPTEcsSF5Da2wfR/f+DpR/31w6JtsHQdk0U&#10;NPz33c9fP76jedSmt76GlBt77UbPgxmJHrhT8Q0U0KHBZVW9LasSo9sGF8VksahGbdkhIAoJk0Ve&#10;5qA6hYRZGVMBMHvEsc6Hd8woFI0GMymhj5E8qcn+0och+z4rfvZGivZCSJkct92cS4f2BBo9Kat8&#10;XowFjtKkRj3Ei1k6CoHx5TA2cCplQQKvtxgRuYW9oMGl2kd/+6Mi+XReFSlJ7tQH0w61Z8AyUQdu&#10;Y37ieQQUaayJ74ZfUiieltRKBFguKRT0A3AekKQGkNiMQf5obUx7C61zZphpb+mFANhL4sM1cTDE&#10;IDasebiCB5cGaJvRwqgz7tu/vsd8mC2IYtTDUoAkX3fEMYzkew1Tt5hMp3GLkjMtZwU47mlk8zSi&#10;d+rcxHbAhWJpMmN+kPcmd0Z9gdtgFatCiGgKtQfxR+c8DMsK9wllq1VKg82xJFzqG0sjeNRNm9Uu&#10;GC7SmDyqM4oGu5N6MO55XM6nfsp6vNuWfwBQSwMECgAAAAAAh07iQAAAAAAAAAAAAAAAAAYAAABf&#10;cmVscy9QSwMEFAAAAAgAh07iQIoUZjzRAAAAlAEAAAsAAABfcmVscy8ucmVsc6WQwWrDMAyG74O9&#10;g9F9cZrDGKNOL6PQa+kewNiKYxpbRjLZ+vbzDoNl9LajfqHvE//+8JkWtSJLpGxg1/WgMDvyMQcD&#10;75fj0wsoqTZ7u1BGAzcUOIyPD/szLra2I5ljEdUoWQzMtZZXrcXNmKx0VDC3zUScbG0jB12su9qA&#10;euj7Z82/GTBumOrkDfDJD6Aut9LMf9gpOiahqXaOkqZpiu4eVQe2ZY7uyDbhG7lGsxywGvAsGgdq&#10;Wdd+BH1fv/un3tNHPuO61X6HjOuPV2+6HL8AUEsDBBQAAAAIAIdO4kB+5uUg9wAAAOEBAAATAAAA&#10;W0NvbnRlbnRfVHlwZXNdLnhtbJWRQU7DMBBF90jcwfIWJU67QAgl6YK0S0CoHGBkTxKLZGx5TGhv&#10;j5O2G0SRWNoz/78nu9wcxkFMGNg6quQqL6RA0s5Y6ir5vt9lD1JwBDIwOMJKHpHlpr69KfdHjyxS&#10;mriSfYz+USnWPY7AufNIadK6MEJMx9ApD/oDOlTrorhX2lFEilmcO2RdNtjC5xDF9pCuTyYBB5bi&#10;6bQ4syoJ3g9WQ0ymaiLzg5KdCXlKLjvcW893SUOqXwnz5DrgnHtJTxOsQfEKIT7DmDSUCayM+6KA&#10;U/53yWw5cuba1mrMm8BNir3hdLG61o5r1zj93/Ltkrp0q+WD6m9QSwECFAAUAAAACACHTuJAfubl&#10;IPcAAADhAQAAEwAAAAAAAAABACAAAAABBQAAW0NvbnRlbnRfVHlwZXNdLnhtbFBLAQIUAAoAAAAA&#10;AIdO4kAAAAAAAAAAAAAAAAAGAAAAAAAAAAAAEAAAAOMDAABfcmVscy9QSwECFAAUAAAACACHTuJA&#10;ihRmPNEAAACUAQAACwAAAAAAAAABACAAAAAHBAAAX3JlbHMvLnJlbHNQSwECFAAKAAAAAACHTuJA&#10;AAAAAAAAAAAAAAAABAAAAAAAAAAAABAAAAAAAAAAZHJzL1BLAQIUABQAAAAIAIdO4kDjzxQB2AAA&#10;AAsBAAAPAAAAAAAAAAEAIAAAACIAAABkcnMvZG93bnJldi54bWxQSwECFAAUAAAACACHTuJAaTyn&#10;45ACAAAjBQAADgAAAAAAAAABACAAAAAnAQAAZHJzL2Uyb0RvYy54bWxQSwUGAAAAAAYABgBZAQAA&#10;KQYAAAAA&#10;">
                <v:fill on="t" focussize="0,0"/>
                <v:stroke weight="1pt" color="#104862 [2404]" miterlimit="8" joinstyle="miter"/>
                <v:imagedata o:title=""/>
                <o:lock v:ext="edit" aspectratio="f"/>
              </v:shape>
            </w:pict>
          </mc:Fallback>
        </mc:AlternateContent>
      </w:r>
    </w:p>
    <w:p w14:paraId="3AC82DB9">
      <w:pPr>
        <w:rPr>
          <w:rFonts w:ascii="黑体" w:hAnsi="黑体" w:eastAsia="黑体"/>
          <w:sz w:val="32"/>
          <w:szCs w:val="32"/>
        </w:rPr>
      </w:pPr>
      <w:r>
        <w:rPr>
          <w:rFonts w:hint="eastAsia" w:ascii="黑体" w:hAnsi="黑体" w:eastAsia="黑体"/>
          <w:sz w:val="32"/>
          <w:szCs w:val="32"/>
        </w:rPr>
        <w:t>二、共济账户绑定</w:t>
      </w:r>
    </w:p>
    <w:p w14:paraId="5CADD571">
      <w:pPr>
        <w:rPr>
          <w:rFonts w:ascii="仿宋_GB2312" w:eastAsia="仿宋_GB2312"/>
          <w:b/>
          <w:bCs/>
          <w:sz w:val="32"/>
          <w:szCs w:val="32"/>
        </w:rPr>
      </w:pPr>
      <w:r>
        <w:rPr>
          <w:rFonts w:hint="eastAsia" w:ascii="仿宋_GB2312" w:eastAsia="仿宋_GB2312"/>
          <w:b/>
          <w:bCs/>
          <w:sz w:val="32"/>
          <w:szCs w:val="32"/>
        </w:rPr>
        <w:t>对在</w:t>
      </w:r>
      <w:r>
        <w:rPr>
          <w:rFonts w:hint="eastAsia" w:ascii="仿宋_GB2312" w:eastAsia="仿宋_GB2312"/>
          <w:b/>
          <w:bCs/>
          <w:sz w:val="32"/>
          <w:szCs w:val="32"/>
          <w:lang w:val="en-US" w:eastAsia="zh-CN"/>
        </w:rPr>
        <w:t>滁州</w:t>
      </w:r>
      <w:r>
        <w:rPr>
          <w:rFonts w:hint="eastAsia" w:ascii="仿宋_GB2312" w:eastAsia="仿宋_GB2312"/>
          <w:b/>
          <w:bCs/>
          <w:sz w:val="32"/>
          <w:szCs w:val="32"/>
        </w:rPr>
        <w:t>市参保的职工医保个人账户可以为学生绑定个人账户共济。具体绑定流程：</w:t>
      </w:r>
    </w:p>
    <w:p w14:paraId="5B1C08FE">
      <w:pPr>
        <w:rPr>
          <w:rFonts w:hint="eastAsia" w:ascii="仿宋_GB2312" w:eastAsia="仿宋_GB2312"/>
          <w:b/>
          <w:bCs/>
          <w:sz w:val="32"/>
          <w:szCs w:val="32"/>
        </w:rPr>
      </w:pPr>
      <w:r>
        <w:rPr>
          <w:rFonts w:hint="eastAsia" w:ascii="仿宋" w:hAnsi="仿宋" w:eastAsia="仿宋"/>
          <w:color w:val="333333"/>
          <w:sz w:val="28"/>
          <w:szCs w:val="28"/>
          <w:shd w:val="clear" w:color="auto" w:fill="FFFFFF"/>
        </w:rPr>
        <w:t>微信小程序或皖事通APP搜索“安徽医保公共服务”，选择其他业务办理模块中的“个人账户共济家庭成员绑定”，进入页面后，阅读并同意《职工医保门诊共济家庭账户绑定告知书》进入绑定界面，点击“添加家庭成员”，输入</w:t>
      </w:r>
      <w:r>
        <w:rPr>
          <w:rFonts w:hint="eastAsia" w:ascii="仿宋" w:hAnsi="仿宋" w:eastAsia="仿宋" w:cs="Calibri"/>
          <w:b/>
          <w:bCs/>
          <w:color w:val="333333"/>
          <w:sz w:val="28"/>
          <w:szCs w:val="28"/>
          <w:shd w:val="clear" w:color="auto" w:fill="FFFFFF"/>
        </w:rPr>
        <w:t>使用人</w:t>
      </w:r>
      <w:r>
        <w:rPr>
          <w:rFonts w:hint="eastAsia" w:ascii="仿宋" w:hAnsi="仿宋" w:eastAsia="仿宋"/>
          <w:color w:val="333333"/>
          <w:sz w:val="28"/>
          <w:szCs w:val="28"/>
          <w:shd w:val="clear" w:color="auto" w:fill="FFFFFF"/>
        </w:rPr>
        <w:t>身份证号码、联系电话等信息，上传结婚证、居民户口簿等证明材料，点击“提交”完成绑定。</w:t>
      </w:r>
    </w:p>
    <w:sectPr>
      <w:pgSz w:w="11906" w:h="16838"/>
      <w:pgMar w:top="1440" w:right="1080" w:bottom="1440" w:left="108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626D585F"/>
    <w:multiLevelType w:val="singleLevel"/>
    <w:tmpl w:val="626D585F"/>
    <w:lvl w:ilvl="0" w:tentative="0">
      <w:start w:val="2"/>
      <w:numFmt w:val="decimal"/>
      <w:lvlText w:val="%1."/>
      <w:lvlJc w:val="left"/>
      <w:pPr>
        <w:tabs>
          <w:tab w:val="left" w:pos="312"/>
        </w:tabs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5"/>
  <w:bordersDoNotSurroundHeader w:val="0"/>
  <w:bordersDoNotSurroundFooter w:val="0"/>
  <w:documentProtection w:enforcement="0"/>
  <w:defaultTabStop w:val="420"/>
  <w:drawingGridHorizontalSpacing w:val="105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ZjNhZjgxNThhMmRlM2IzOGFjODA3MjgyZDM1Y2Y5YWYifQ=="/>
  </w:docVars>
  <w:rsids>
    <w:rsidRoot w:val="00CB11B7"/>
    <w:rsid w:val="001163A4"/>
    <w:rsid w:val="00537450"/>
    <w:rsid w:val="005D79F6"/>
    <w:rsid w:val="006A212A"/>
    <w:rsid w:val="007D4A3D"/>
    <w:rsid w:val="008D16CF"/>
    <w:rsid w:val="00A631EF"/>
    <w:rsid w:val="00C00CAC"/>
    <w:rsid w:val="00CB11B7"/>
    <w:rsid w:val="00D17A24"/>
    <w:rsid w:val="00E34C32"/>
    <w:rsid w:val="00F21185"/>
    <w:rsid w:val="024A32D5"/>
    <w:rsid w:val="0DCD1019"/>
    <w:rsid w:val="0FF7412C"/>
    <w:rsid w:val="10EF574B"/>
    <w:rsid w:val="154F1E1F"/>
    <w:rsid w:val="190141E9"/>
    <w:rsid w:val="27850214"/>
    <w:rsid w:val="289359ED"/>
    <w:rsid w:val="2A5E3F53"/>
    <w:rsid w:val="3E0866D6"/>
    <w:rsid w:val="5860571A"/>
    <w:rsid w:val="5BAF2521"/>
    <w:rsid w:val="75CB06B8"/>
    <w:rsid w:val="7FE505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qFormat="1" w:unhideWhenUsed="0" w:uiPriority="29" w:semiHidden="0" w:name="Quote"/>
    <w:lsdException w:qFormat="1" w:unhideWhenUsed="0" w:uiPriority="30" w:semiHidden="0" w:name="Intense Quote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link w:val="17"/>
    <w:autoRedefine/>
    <w:qFormat/>
    <w:uiPriority w:val="9"/>
    <w:pPr>
      <w:keepNext/>
      <w:keepLines/>
      <w:spacing w:before="480" w:after="80"/>
      <w:outlineLvl w:val="0"/>
    </w:pPr>
    <w:rPr>
      <w:rFonts w:asciiTheme="majorHAnsi" w:hAnsiTheme="majorHAnsi" w:eastAsiaTheme="majorEastAsia" w:cstheme="majorBidi"/>
      <w:color w:val="104862" w:themeColor="accent1" w:themeShade="BF"/>
      <w:sz w:val="48"/>
      <w:szCs w:val="48"/>
    </w:rPr>
  </w:style>
  <w:style w:type="paragraph" w:styleId="3">
    <w:name w:val="heading 2"/>
    <w:basedOn w:val="1"/>
    <w:next w:val="1"/>
    <w:link w:val="18"/>
    <w:autoRedefine/>
    <w:semiHidden/>
    <w:unhideWhenUsed/>
    <w:qFormat/>
    <w:uiPriority w:val="9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104862" w:themeColor="accent1" w:themeShade="BF"/>
      <w:sz w:val="40"/>
      <w:szCs w:val="40"/>
    </w:rPr>
  </w:style>
  <w:style w:type="paragraph" w:styleId="4">
    <w:name w:val="heading 3"/>
    <w:basedOn w:val="1"/>
    <w:next w:val="1"/>
    <w:link w:val="19"/>
    <w:semiHidden/>
    <w:unhideWhenUsed/>
    <w:qFormat/>
    <w:uiPriority w:val="9"/>
    <w:pPr>
      <w:keepNext/>
      <w:keepLines/>
      <w:spacing w:before="160" w:after="80"/>
      <w:outlineLvl w:val="2"/>
    </w:pPr>
    <w:rPr>
      <w:rFonts w:asciiTheme="majorHAnsi" w:hAnsiTheme="majorHAnsi" w:eastAsiaTheme="majorEastAsia" w:cstheme="majorBidi"/>
      <w:color w:val="104862" w:themeColor="accent1" w:themeShade="BF"/>
      <w:sz w:val="32"/>
      <w:szCs w:val="32"/>
    </w:rPr>
  </w:style>
  <w:style w:type="paragraph" w:styleId="5">
    <w:name w:val="heading 4"/>
    <w:basedOn w:val="1"/>
    <w:next w:val="1"/>
    <w:link w:val="20"/>
    <w:semiHidden/>
    <w:unhideWhenUsed/>
    <w:qFormat/>
    <w:uiPriority w:val="9"/>
    <w:pPr>
      <w:keepNext/>
      <w:keepLines/>
      <w:spacing w:before="80" w:after="40"/>
      <w:outlineLvl w:val="3"/>
    </w:pPr>
    <w:rPr>
      <w:rFonts w:cstheme="majorBidi"/>
      <w:color w:val="104862" w:themeColor="accent1" w:themeShade="BF"/>
      <w:sz w:val="28"/>
      <w:szCs w:val="28"/>
    </w:rPr>
  </w:style>
  <w:style w:type="paragraph" w:styleId="6">
    <w:name w:val="heading 5"/>
    <w:basedOn w:val="1"/>
    <w:next w:val="1"/>
    <w:link w:val="21"/>
    <w:semiHidden/>
    <w:unhideWhenUsed/>
    <w:qFormat/>
    <w:uiPriority w:val="9"/>
    <w:pPr>
      <w:keepNext/>
      <w:keepLines/>
      <w:spacing w:before="80" w:after="40"/>
      <w:outlineLvl w:val="4"/>
    </w:pPr>
    <w:rPr>
      <w:rFonts w:cstheme="majorBidi"/>
      <w:color w:val="104862" w:themeColor="accent1" w:themeShade="BF"/>
      <w:sz w:val="24"/>
      <w:szCs w:val="24"/>
    </w:rPr>
  </w:style>
  <w:style w:type="paragraph" w:styleId="7">
    <w:name w:val="heading 6"/>
    <w:basedOn w:val="1"/>
    <w:next w:val="1"/>
    <w:link w:val="22"/>
    <w:semiHidden/>
    <w:unhideWhenUsed/>
    <w:qFormat/>
    <w:uiPriority w:val="9"/>
    <w:pPr>
      <w:keepNext/>
      <w:keepLines/>
      <w:spacing w:before="40"/>
      <w:outlineLvl w:val="5"/>
    </w:pPr>
    <w:rPr>
      <w:rFonts w:cstheme="majorBidi"/>
      <w:b/>
      <w:bCs/>
      <w:color w:val="104862" w:themeColor="accent1" w:themeShade="BF"/>
    </w:rPr>
  </w:style>
  <w:style w:type="paragraph" w:styleId="8">
    <w:name w:val="heading 7"/>
    <w:basedOn w:val="1"/>
    <w:next w:val="1"/>
    <w:link w:val="23"/>
    <w:autoRedefine/>
    <w:semiHidden/>
    <w:unhideWhenUsed/>
    <w:qFormat/>
    <w:uiPriority w:val="9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9">
    <w:name w:val="heading 8"/>
    <w:basedOn w:val="1"/>
    <w:next w:val="1"/>
    <w:link w:val="24"/>
    <w:semiHidden/>
    <w:unhideWhenUsed/>
    <w:qFormat/>
    <w:uiPriority w:val="9"/>
    <w:pPr>
      <w:keepNext/>
      <w:keepLines/>
      <w:outlineLvl w:val="7"/>
    </w:pPr>
    <w:rPr>
      <w:rFonts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10">
    <w:name w:val="heading 9"/>
    <w:basedOn w:val="1"/>
    <w:next w:val="1"/>
    <w:link w:val="25"/>
    <w:autoRedefine/>
    <w:semiHidden/>
    <w:unhideWhenUsed/>
    <w:qFormat/>
    <w:uiPriority w:val="9"/>
    <w:pPr>
      <w:keepNext/>
      <w:keepLines/>
      <w:outlineLvl w:val="8"/>
    </w:pPr>
    <w:rPr>
      <w:rFonts w:eastAsiaTheme="majorEastAsia"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default="1" w:styleId="14">
    <w:name w:val="Default Paragraph Font"/>
    <w:autoRedefine/>
    <w:semiHidden/>
    <w:unhideWhenUsed/>
    <w:qFormat/>
    <w:uiPriority w:val="1"/>
  </w:style>
  <w:style w:type="table" w:default="1" w:styleId="13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1">
    <w:name w:val="Subtitle"/>
    <w:basedOn w:val="1"/>
    <w:next w:val="1"/>
    <w:link w:val="27"/>
    <w:autoRedefine/>
    <w:qFormat/>
    <w:uiPriority w:val="11"/>
    <w:pPr>
      <w:spacing w:after="160"/>
      <w:jc w:val="center"/>
    </w:pPr>
    <w:rPr>
      <w:rFonts w:asciiTheme="majorHAnsi" w:hAnsiTheme="majorHAnsi" w:eastAsiaTheme="majorEastAsia" w:cstheme="majorBidi"/>
      <w:color w:val="595959" w:themeColor="text1" w:themeTint="A6"/>
      <w:spacing w:val="15"/>
      <w:sz w:val="28"/>
      <w:szCs w:val="28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12">
    <w:name w:val="Title"/>
    <w:basedOn w:val="1"/>
    <w:next w:val="1"/>
    <w:link w:val="26"/>
    <w:autoRedefine/>
    <w:qFormat/>
    <w:uiPriority w:val="10"/>
    <w:pPr>
      <w:spacing w:after="80"/>
      <w:contextualSpacing/>
      <w:jc w:val="center"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customStyle="1" w:styleId="15">
    <w:name w:val="样式1"/>
    <w:basedOn w:val="1"/>
    <w:link w:val="16"/>
    <w:autoRedefine/>
    <w:qFormat/>
    <w:uiPriority w:val="0"/>
    <w:rPr>
      <w:rFonts w:eastAsia="仿宋"/>
      <w:sz w:val="32"/>
    </w:rPr>
  </w:style>
  <w:style w:type="character" w:customStyle="1" w:styleId="16">
    <w:name w:val="样式1 字符"/>
    <w:basedOn w:val="14"/>
    <w:link w:val="15"/>
    <w:autoRedefine/>
    <w:qFormat/>
    <w:uiPriority w:val="0"/>
    <w:rPr>
      <w:rFonts w:eastAsia="仿宋"/>
      <w:sz w:val="32"/>
    </w:rPr>
  </w:style>
  <w:style w:type="character" w:customStyle="1" w:styleId="17">
    <w:name w:val="标题 1 字符"/>
    <w:basedOn w:val="14"/>
    <w:link w:val="2"/>
    <w:autoRedefine/>
    <w:qFormat/>
    <w:uiPriority w:val="9"/>
    <w:rPr>
      <w:rFonts w:asciiTheme="majorHAnsi" w:hAnsiTheme="majorHAnsi" w:eastAsiaTheme="majorEastAsia" w:cstheme="majorBidi"/>
      <w:color w:val="104862" w:themeColor="accent1" w:themeShade="BF"/>
      <w:sz w:val="48"/>
      <w:szCs w:val="48"/>
    </w:rPr>
  </w:style>
  <w:style w:type="character" w:customStyle="1" w:styleId="18">
    <w:name w:val="标题 2 字符"/>
    <w:basedOn w:val="14"/>
    <w:link w:val="3"/>
    <w:autoRedefine/>
    <w:semiHidden/>
    <w:qFormat/>
    <w:uiPriority w:val="9"/>
    <w:rPr>
      <w:rFonts w:asciiTheme="majorHAnsi" w:hAnsiTheme="majorHAnsi" w:eastAsiaTheme="majorEastAsia" w:cstheme="majorBidi"/>
      <w:color w:val="104862" w:themeColor="accent1" w:themeShade="BF"/>
      <w:sz w:val="40"/>
      <w:szCs w:val="40"/>
    </w:rPr>
  </w:style>
  <w:style w:type="character" w:customStyle="1" w:styleId="19">
    <w:name w:val="标题 3 字符"/>
    <w:basedOn w:val="14"/>
    <w:link w:val="4"/>
    <w:autoRedefine/>
    <w:semiHidden/>
    <w:qFormat/>
    <w:uiPriority w:val="9"/>
    <w:rPr>
      <w:rFonts w:asciiTheme="majorHAnsi" w:hAnsiTheme="majorHAnsi" w:eastAsiaTheme="majorEastAsia" w:cstheme="majorBidi"/>
      <w:color w:val="104862" w:themeColor="accent1" w:themeShade="BF"/>
      <w:sz w:val="32"/>
      <w:szCs w:val="32"/>
    </w:rPr>
  </w:style>
  <w:style w:type="character" w:customStyle="1" w:styleId="20">
    <w:name w:val="标题 4 字符"/>
    <w:basedOn w:val="14"/>
    <w:link w:val="5"/>
    <w:autoRedefine/>
    <w:semiHidden/>
    <w:qFormat/>
    <w:uiPriority w:val="9"/>
    <w:rPr>
      <w:rFonts w:cstheme="majorBidi"/>
      <w:color w:val="104862" w:themeColor="accent1" w:themeShade="BF"/>
      <w:sz w:val="28"/>
      <w:szCs w:val="28"/>
    </w:rPr>
  </w:style>
  <w:style w:type="character" w:customStyle="1" w:styleId="21">
    <w:name w:val="标题 5 字符"/>
    <w:basedOn w:val="14"/>
    <w:link w:val="6"/>
    <w:autoRedefine/>
    <w:semiHidden/>
    <w:qFormat/>
    <w:uiPriority w:val="9"/>
    <w:rPr>
      <w:rFonts w:cstheme="majorBidi"/>
      <w:color w:val="104862" w:themeColor="accent1" w:themeShade="BF"/>
      <w:sz w:val="24"/>
      <w:szCs w:val="24"/>
    </w:rPr>
  </w:style>
  <w:style w:type="character" w:customStyle="1" w:styleId="22">
    <w:name w:val="标题 6 字符"/>
    <w:basedOn w:val="14"/>
    <w:link w:val="7"/>
    <w:autoRedefine/>
    <w:semiHidden/>
    <w:qFormat/>
    <w:uiPriority w:val="9"/>
    <w:rPr>
      <w:rFonts w:cstheme="majorBidi"/>
      <w:b/>
      <w:bCs/>
      <w:color w:val="104862" w:themeColor="accent1" w:themeShade="BF"/>
    </w:rPr>
  </w:style>
  <w:style w:type="character" w:customStyle="1" w:styleId="23">
    <w:name w:val="标题 7 字符"/>
    <w:basedOn w:val="14"/>
    <w:link w:val="8"/>
    <w:autoRedefine/>
    <w:semiHidden/>
    <w:qFormat/>
    <w:uiPriority w:val="9"/>
    <w:rPr>
      <w:rFonts w:cstheme="majorBidi"/>
      <w:b/>
      <w:bCs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4">
    <w:name w:val="标题 8 字符"/>
    <w:basedOn w:val="14"/>
    <w:link w:val="9"/>
    <w:autoRedefine/>
    <w:semiHidden/>
    <w:qFormat/>
    <w:uiPriority w:val="9"/>
    <w:rPr>
      <w:rFonts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5">
    <w:name w:val="标题 9 字符"/>
    <w:basedOn w:val="14"/>
    <w:link w:val="10"/>
    <w:autoRedefine/>
    <w:semiHidden/>
    <w:qFormat/>
    <w:uiPriority w:val="9"/>
    <w:rPr>
      <w:rFonts w:eastAsiaTheme="majorEastAsia"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6">
    <w:name w:val="标题 字符"/>
    <w:basedOn w:val="14"/>
    <w:link w:val="12"/>
    <w:autoRedefine/>
    <w:qFormat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customStyle="1" w:styleId="27">
    <w:name w:val="副标题 字符"/>
    <w:basedOn w:val="14"/>
    <w:link w:val="11"/>
    <w:autoRedefine/>
    <w:qFormat/>
    <w:uiPriority w:val="11"/>
    <w:rPr>
      <w:rFonts w:asciiTheme="majorHAnsi" w:hAnsiTheme="majorHAnsi" w:eastAsiaTheme="majorEastAsia" w:cstheme="majorBidi"/>
      <w:color w:val="595959" w:themeColor="text1" w:themeTint="A6"/>
      <w:spacing w:val="15"/>
      <w:sz w:val="28"/>
      <w:szCs w:val="28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28">
    <w:name w:val="Quote"/>
    <w:basedOn w:val="1"/>
    <w:next w:val="1"/>
    <w:link w:val="29"/>
    <w:autoRedefine/>
    <w:qFormat/>
    <w:uiPriority w:val="29"/>
    <w:pPr>
      <w:spacing w:before="160" w:after="160"/>
      <w:jc w:val="center"/>
    </w:pPr>
    <w:rPr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customStyle="1" w:styleId="29">
    <w:name w:val="引用 字符"/>
    <w:basedOn w:val="14"/>
    <w:link w:val="28"/>
    <w:qFormat/>
    <w:uiPriority w:val="29"/>
    <w:rPr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styleId="30">
    <w:name w:val="List Paragraph"/>
    <w:basedOn w:val="1"/>
    <w:autoRedefine/>
    <w:qFormat/>
    <w:uiPriority w:val="34"/>
    <w:pPr>
      <w:ind w:left="720"/>
      <w:contextualSpacing/>
    </w:pPr>
  </w:style>
  <w:style w:type="character" w:customStyle="1" w:styleId="31">
    <w:name w:val="Intense Emphasis"/>
    <w:basedOn w:val="14"/>
    <w:autoRedefine/>
    <w:qFormat/>
    <w:uiPriority w:val="21"/>
    <w:rPr>
      <w:i/>
      <w:iCs/>
      <w:color w:val="104862" w:themeColor="accent1" w:themeShade="BF"/>
    </w:rPr>
  </w:style>
  <w:style w:type="paragraph" w:styleId="32">
    <w:name w:val="Intense Quote"/>
    <w:basedOn w:val="1"/>
    <w:next w:val="1"/>
    <w:link w:val="33"/>
    <w:autoRedefine/>
    <w:qFormat/>
    <w:uiPriority w:val="30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104862" w:themeColor="accent1" w:themeShade="BF"/>
    </w:rPr>
  </w:style>
  <w:style w:type="character" w:customStyle="1" w:styleId="33">
    <w:name w:val="明显引用 字符"/>
    <w:basedOn w:val="14"/>
    <w:link w:val="32"/>
    <w:autoRedefine/>
    <w:qFormat/>
    <w:uiPriority w:val="30"/>
    <w:rPr>
      <w:i/>
      <w:iCs/>
      <w:color w:val="104862" w:themeColor="accent1" w:themeShade="BF"/>
    </w:rPr>
  </w:style>
  <w:style w:type="character" w:customStyle="1" w:styleId="34">
    <w:name w:val="Intense Reference"/>
    <w:basedOn w:val="14"/>
    <w:autoRedefine/>
    <w:qFormat/>
    <w:uiPriority w:val="32"/>
    <w:rPr>
      <w:b/>
      <w:bCs/>
      <w:smallCaps/>
      <w:color w:val="104862" w:themeColor="accent1" w:themeShade="BF"/>
      <w:spacing w:val="5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jpeg"/><Relationship Id="rId8" Type="http://schemas.openxmlformats.org/officeDocument/2006/relationships/image" Target="media/image5.jpeg"/><Relationship Id="rId7" Type="http://schemas.openxmlformats.org/officeDocument/2006/relationships/image" Target="media/image4.jpeg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9" Type="http://schemas.openxmlformats.org/officeDocument/2006/relationships/fontTable" Target="fontTable.xml"/><Relationship Id="rId18" Type="http://schemas.openxmlformats.org/officeDocument/2006/relationships/customXml" Target="../customXml/item2.xml"/><Relationship Id="rId17" Type="http://schemas.openxmlformats.org/officeDocument/2006/relationships/numbering" Target="numbering.xml"/><Relationship Id="rId16" Type="http://schemas.openxmlformats.org/officeDocument/2006/relationships/customXml" Target="../customXml/item1.xml"/><Relationship Id="rId15" Type="http://schemas.openxmlformats.org/officeDocument/2006/relationships/image" Target="media/image12.jpeg"/><Relationship Id="rId14" Type="http://schemas.openxmlformats.org/officeDocument/2006/relationships/image" Target="media/image11.jpeg"/><Relationship Id="rId13" Type="http://schemas.openxmlformats.org/officeDocument/2006/relationships/image" Target="media/image10.jpeg"/><Relationship Id="rId12" Type="http://schemas.openxmlformats.org/officeDocument/2006/relationships/image" Target="media/image9.jpeg"/><Relationship Id="rId11" Type="http://schemas.openxmlformats.org/officeDocument/2006/relationships/image" Target="media/image8.jpeg"/><Relationship Id="rId10" Type="http://schemas.openxmlformats.org/officeDocument/2006/relationships/image" Target="media/image7.jpe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E941D29D-EC6E-4CB9-AD45-8298DD2E7312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6</Pages>
  <Words>426</Words>
  <Characters>431</Characters>
  <Lines>3</Lines>
  <Paragraphs>1</Paragraphs>
  <TotalTime>1</TotalTime>
  <ScaleCrop>false</ScaleCrop>
  <LinksUpToDate>false</LinksUpToDate>
  <CharactersWithSpaces>432</CharactersWithSpaces>
  <Application>WPS Office_12.1.0.18608_F1E327BC-269C-435d-A152-05C5408002CA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2023-09-09T09:22:00Z</dcterms:created>
  <dc:creator>Name</dc:creator>
  <cp:lastModifiedBy>王丽荣</cp:lastModifiedBy>
  <dcterms:modified xsi:type="dcterms:W3CDTF">2024-10-22T02:20:53Z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2052-12.1.0.18608</vt:lpwstr>
  </property>
  <property fmtid="{D5CDD505-2E9C-101B-9397-08002B2CF9AE}" pid="3" name="ICV">
    <vt:lpwstr>DA8F222D974D4C16BAC638C8920138B7_13</vt:lpwstr>
  </property>
</Properties>
</file>